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88D" w:rsidRDefault="00E7388D" w:rsidP="006B465D">
      <w:pPr>
        <w:spacing w:after="0" w:line="240" w:lineRule="auto"/>
        <w:jc w:val="center"/>
        <w:rPr>
          <w:rFonts w:ascii="Times New Roman" w:hAnsi="Times New Roman"/>
          <w:noProof/>
          <w:sz w:val="24"/>
          <w:szCs w:val="24"/>
          <w:u w:val="single"/>
        </w:rPr>
      </w:pPr>
    </w:p>
    <w:p w:rsidR="00E7388D" w:rsidRPr="00A26DF9"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РОССИЙКАЯ ФЕДЕРАЦИЯ</w:t>
      </w:r>
    </w:p>
    <w:p w:rsidR="00E7388D"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 xml:space="preserve">БРЯНСКАЯ ОБЛАСТЬ УНЕЧСКИЙ </w:t>
      </w:r>
      <w:r>
        <w:rPr>
          <w:rFonts w:ascii="Times New Roman" w:hAnsi="Times New Roman"/>
          <w:noProof/>
          <w:sz w:val="28"/>
          <w:szCs w:val="28"/>
        </w:rPr>
        <w:t xml:space="preserve">МУНИЦИПАЛЬНЫЙ </w:t>
      </w:r>
      <w:r w:rsidRPr="00A26DF9">
        <w:rPr>
          <w:rFonts w:ascii="Times New Roman" w:hAnsi="Times New Roman"/>
          <w:noProof/>
          <w:sz w:val="28"/>
          <w:szCs w:val="28"/>
        </w:rPr>
        <w:t>РАЙОН</w:t>
      </w:r>
    </w:p>
    <w:p w:rsidR="00E7388D" w:rsidRPr="00301BE9" w:rsidRDefault="007F298B" w:rsidP="006B465D">
      <w:pPr>
        <w:spacing w:after="0" w:line="240" w:lineRule="auto"/>
        <w:jc w:val="center"/>
        <w:rPr>
          <w:rFonts w:ascii="Times New Roman" w:hAnsi="Times New Roman"/>
          <w:b/>
          <w:noProof/>
          <w:sz w:val="28"/>
          <w:szCs w:val="28"/>
        </w:rPr>
      </w:pPr>
      <w:r>
        <w:rPr>
          <w:rFonts w:ascii="Times New Roman" w:hAnsi="Times New Roman"/>
          <w:b/>
          <w:noProof/>
          <w:sz w:val="28"/>
          <w:szCs w:val="28"/>
        </w:rPr>
        <w:t>Павловское</w:t>
      </w:r>
      <w:r w:rsidR="00E7388D" w:rsidRPr="00301BE9">
        <w:rPr>
          <w:rFonts w:ascii="Times New Roman" w:hAnsi="Times New Roman"/>
          <w:b/>
          <w:noProof/>
          <w:sz w:val="28"/>
          <w:szCs w:val="28"/>
        </w:rPr>
        <w:t xml:space="preserve"> сельское поселение</w:t>
      </w:r>
    </w:p>
    <w:p w:rsidR="00E7388D" w:rsidRPr="00301BE9" w:rsidRDefault="007F298B" w:rsidP="006B465D">
      <w:pPr>
        <w:spacing w:after="0" w:line="240" w:lineRule="auto"/>
        <w:jc w:val="center"/>
        <w:rPr>
          <w:rFonts w:ascii="Times New Roman" w:hAnsi="Times New Roman"/>
          <w:b/>
          <w:sz w:val="28"/>
          <w:szCs w:val="28"/>
        </w:rPr>
      </w:pPr>
      <w:r>
        <w:rPr>
          <w:rFonts w:ascii="Times New Roman" w:hAnsi="Times New Roman"/>
          <w:b/>
          <w:noProof/>
          <w:sz w:val="28"/>
          <w:szCs w:val="28"/>
        </w:rPr>
        <w:t xml:space="preserve">Павловский </w:t>
      </w:r>
      <w:r w:rsidR="00E7388D" w:rsidRPr="00301BE9">
        <w:rPr>
          <w:rFonts w:ascii="Times New Roman" w:hAnsi="Times New Roman"/>
          <w:b/>
          <w:noProof/>
          <w:sz w:val="28"/>
          <w:szCs w:val="28"/>
        </w:rPr>
        <w:t xml:space="preserve"> сельский Совет народных депутатов</w:t>
      </w:r>
    </w:p>
    <w:p w:rsidR="00E7388D" w:rsidRDefault="00E7388D" w:rsidP="006B465D">
      <w:pPr>
        <w:spacing w:after="0" w:line="240" w:lineRule="auto"/>
        <w:jc w:val="center"/>
        <w:rPr>
          <w:rFonts w:ascii="Times New Roman" w:hAnsi="Times New Roman"/>
          <w:b/>
          <w:sz w:val="28"/>
          <w:szCs w:val="28"/>
        </w:rPr>
      </w:pPr>
      <w:r>
        <w:rPr>
          <w:rFonts w:ascii="Times New Roman" w:hAnsi="Times New Roman"/>
          <w:b/>
          <w:sz w:val="28"/>
          <w:szCs w:val="28"/>
        </w:rPr>
        <w:t>----------------------------------------------------------------------------------------------------</w:t>
      </w:r>
    </w:p>
    <w:p w:rsidR="00E7388D" w:rsidRDefault="00E7388D" w:rsidP="006B465D">
      <w:pPr>
        <w:keepNext/>
        <w:spacing w:after="0" w:line="240" w:lineRule="auto"/>
        <w:jc w:val="center"/>
        <w:outlineLvl w:val="1"/>
        <w:rPr>
          <w:rFonts w:ascii="Times New Roman" w:hAnsi="Times New Roman"/>
          <w:b/>
          <w:bCs/>
          <w:iCs/>
          <w:sz w:val="28"/>
          <w:szCs w:val="28"/>
        </w:rPr>
      </w:pPr>
    </w:p>
    <w:p w:rsidR="00E7388D" w:rsidRDefault="00E7388D" w:rsidP="006B465D">
      <w:pPr>
        <w:keepNext/>
        <w:spacing w:after="0" w:line="240" w:lineRule="auto"/>
        <w:jc w:val="center"/>
        <w:outlineLvl w:val="1"/>
        <w:rPr>
          <w:rFonts w:ascii="Times New Roman" w:hAnsi="Times New Roman"/>
          <w:b/>
          <w:bCs/>
          <w:iCs/>
          <w:sz w:val="28"/>
          <w:szCs w:val="28"/>
        </w:rPr>
      </w:pPr>
      <w:r>
        <w:rPr>
          <w:rFonts w:ascii="Times New Roman" w:hAnsi="Times New Roman"/>
          <w:b/>
          <w:bCs/>
          <w:iCs/>
          <w:sz w:val="28"/>
          <w:szCs w:val="28"/>
        </w:rPr>
        <w:t>РЕШЕНИЕ</w:t>
      </w: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rPr>
          <w:rFonts w:ascii="Times New Roman" w:hAnsi="Times New Roman"/>
          <w:sz w:val="28"/>
          <w:szCs w:val="28"/>
        </w:rPr>
      </w:pPr>
      <w:r>
        <w:rPr>
          <w:rFonts w:ascii="Times New Roman" w:hAnsi="Times New Roman"/>
          <w:sz w:val="28"/>
          <w:szCs w:val="28"/>
        </w:rPr>
        <w:t>от</w:t>
      </w:r>
      <w:r w:rsidR="00B54128">
        <w:rPr>
          <w:rFonts w:ascii="Times New Roman" w:hAnsi="Times New Roman"/>
          <w:sz w:val="28"/>
          <w:szCs w:val="28"/>
        </w:rPr>
        <w:t xml:space="preserve">   28.05</w:t>
      </w:r>
      <w:r>
        <w:rPr>
          <w:rFonts w:ascii="Times New Roman" w:hAnsi="Times New Roman"/>
          <w:sz w:val="28"/>
          <w:szCs w:val="28"/>
        </w:rPr>
        <w:t xml:space="preserve">. 2021 года № </w:t>
      </w:r>
      <w:r w:rsidR="0017201A">
        <w:rPr>
          <w:rFonts w:ascii="Times New Roman" w:hAnsi="Times New Roman"/>
          <w:sz w:val="28"/>
          <w:szCs w:val="28"/>
        </w:rPr>
        <w:t>4-</w:t>
      </w:r>
      <w:r w:rsidR="00B54128">
        <w:rPr>
          <w:rFonts w:ascii="Times New Roman" w:hAnsi="Times New Roman"/>
          <w:sz w:val="28"/>
          <w:szCs w:val="28"/>
        </w:rPr>
        <w:t>62</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E7388D" w:rsidRDefault="00E7388D" w:rsidP="006B465D">
      <w:pPr>
        <w:spacing w:after="0" w:line="240" w:lineRule="auto"/>
        <w:rPr>
          <w:rFonts w:ascii="Times New Roman" w:hAnsi="Times New Roman"/>
          <w:sz w:val="28"/>
          <w:szCs w:val="28"/>
        </w:rPr>
      </w:pPr>
    </w:p>
    <w:tbl>
      <w:tblPr>
        <w:tblW w:w="0" w:type="auto"/>
        <w:tblInd w:w="-72" w:type="dxa"/>
        <w:tblLook w:val="00A0"/>
      </w:tblPr>
      <w:tblGrid>
        <w:gridCol w:w="5940"/>
      </w:tblGrid>
      <w:tr w:rsidR="00E7388D" w:rsidTr="00301BE9">
        <w:trPr>
          <w:trHeight w:val="822"/>
        </w:trPr>
        <w:tc>
          <w:tcPr>
            <w:tcW w:w="5940" w:type="dxa"/>
          </w:tcPr>
          <w:p w:rsidR="00E7388D" w:rsidRDefault="00E7388D" w:rsidP="007F298B">
            <w:pPr>
              <w:spacing w:after="0" w:line="240" w:lineRule="auto"/>
              <w:ind w:left="72" w:right="-3"/>
              <w:jc w:val="both"/>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благоустройства террито</w:t>
            </w:r>
            <w:r w:rsidR="00B54128">
              <w:rPr>
                <w:rFonts w:ascii="Times New Roman" w:hAnsi="Times New Roman"/>
                <w:sz w:val="28"/>
                <w:szCs w:val="28"/>
                <w:lang w:eastAsia="en-US"/>
              </w:rPr>
              <w:t xml:space="preserve">рии муниципального образования </w:t>
            </w:r>
            <w:r w:rsidR="007F298B">
              <w:rPr>
                <w:rFonts w:ascii="Times New Roman" w:hAnsi="Times New Roman"/>
                <w:sz w:val="28"/>
                <w:szCs w:val="28"/>
                <w:lang w:eastAsia="en-US"/>
              </w:rPr>
              <w:t>Павловское</w:t>
            </w:r>
            <w:r w:rsidR="00B54128">
              <w:rPr>
                <w:rFonts w:ascii="Times New Roman" w:hAnsi="Times New Roman"/>
                <w:sz w:val="28"/>
                <w:szCs w:val="28"/>
                <w:lang w:eastAsia="en-US"/>
              </w:rPr>
              <w:t xml:space="preserve"> сельское поселение</w:t>
            </w:r>
            <w:r>
              <w:rPr>
                <w:rFonts w:ascii="Times New Roman" w:hAnsi="Times New Roman"/>
                <w:sz w:val="28"/>
                <w:szCs w:val="28"/>
                <w:lang w:eastAsia="en-US"/>
              </w:rPr>
              <w:t xml:space="preserve"> Унечского муниципального района Брянской области в новой редакции».</w:t>
            </w:r>
          </w:p>
        </w:tc>
      </w:tr>
    </w:tbl>
    <w:p w:rsidR="00E7388D" w:rsidRDefault="00E7388D" w:rsidP="006B465D">
      <w:pPr>
        <w:spacing w:after="0" w:line="240" w:lineRule="auto"/>
        <w:rPr>
          <w:rFonts w:ascii="Times New Roman" w:hAnsi="Times New Roman"/>
          <w:sz w:val="24"/>
          <w:szCs w:val="24"/>
        </w:rPr>
      </w:pPr>
    </w:p>
    <w:p w:rsidR="00E7388D" w:rsidRDefault="00E7388D" w:rsidP="006B465D">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 xml:space="preserve">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 </w:t>
      </w:r>
      <w:r>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 пр от 13.04.2017 года</w:t>
      </w:r>
      <w:r>
        <w:rPr>
          <w:rFonts w:ascii="Times New Roman" w:hAnsi="Times New Roman"/>
          <w:color w:val="000000"/>
          <w:sz w:val="28"/>
          <w:szCs w:val="28"/>
        </w:rPr>
        <w:t>, Уставом муниципального образования «</w:t>
      </w:r>
      <w:r w:rsidR="007F298B">
        <w:rPr>
          <w:rFonts w:ascii="Times New Roman" w:hAnsi="Times New Roman"/>
          <w:color w:val="000000"/>
          <w:sz w:val="28"/>
          <w:szCs w:val="28"/>
        </w:rPr>
        <w:t>Павловское</w:t>
      </w:r>
      <w:r>
        <w:rPr>
          <w:rFonts w:ascii="Times New Roman" w:hAnsi="Times New Roman"/>
          <w:color w:val="000000"/>
          <w:sz w:val="28"/>
          <w:szCs w:val="28"/>
        </w:rPr>
        <w:t xml:space="preserve"> сельское поселение», </w:t>
      </w:r>
      <w:r w:rsidR="007F298B">
        <w:rPr>
          <w:rFonts w:ascii="Times New Roman" w:hAnsi="Times New Roman"/>
          <w:sz w:val="28"/>
          <w:szCs w:val="28"/>
        </w:rPr>
        <w:t xml:space="preserve">Павловский </w:t>
      </w:r>
      <w:r>
        <w:rPr>
          <w:rFonts w:ascii="Times New Roman" w:hAnsi="Times New Roman"/>
          <w:sz w:val="28"/>
          <w:szCs w:val="28"/>
        </w:rPr>
        <w:t xml:space="preserve"> сельский совет народных депутатов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b/>
          <w:sz w:val="28"/>
          <w:szCs w:val="28"/>
        </w:rPr>
      </w:pPr>
      <w:r>
        <w:rPr>
          <w:rFonts w:ascii="Times New Roman" w:hAnsi="Times New Roman"/>
          <w:b/>
          <w:sz w:val="28"/>
          <w:szCs w:val="28"/>
        </w:rPr>
        <w:t>РЕШИЛ:</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w:t>
      </w:r>
      <w:r w:rsidR="00FE2BE2">
        <w:rPr>
          <w:rFonts w:ascii="Times New Roman" w:hAnsi="Times New Roman"/>
          <w:sz w:val="28"/>
          <w:szCs w:val="28"/>
        </w:rPr>
        <w:t xml:space="preserve">рии муниципального образования </w:t>
      </w:r>
      <w:r w:rsidR="007F298B">
        <w:rPr>
          <w:rFonts w:ascii="Times New Roman" w:hAnsi="Times New Roman"/>
          <w:sz w:val="28"/>
          <w:szCs w:val="28"/>
        </w:rPr>
        <w:t>Павловское</w:t>
      </w:r>
      <w:r>
        <w:rPr>
          <w:rFonts w:ascii="Times New Roman" w:hAnsi="Times New Roman"/>
          <w:sz w:val="28"/>
          <w:szCs w:val="28"/>
        </w:rPr>
        <w:t xml:space="preserve"> сельско</w:t>
      </w:r>
      <w:r w:rsidR="00FE2BE2">
        <w:rPr>
          <w:rFonts w:ascii="Times New Roman" w:hAnsi="Times New Roman"/>
          <w:sz w:val="28"/>
          <w:szCs w:val="28"/>
        </w:rPr>
        <w:t>е поселение</w:t>
      </w:r>
      <w:r>
        <w:rPr>
          <w:rFonts w:ascii="Times New Roman" w:hAnsi="Times New Roman"/>
          <w:sz w:val="28"/>
          <w:szCs w:val="28"/>
        </w:rPr>
        <w:t xml:space="preserve"> Унечского муниципального района Брянской области</w:t>
      </w:r>
      <w:r>
        <w:rPr>
          <w:sz w:val="28"/>
          <w:szCs w:val="28"/>
        </w:rPr>
        <w:t xml:space="preserve"> </w:t>
      </w:r>
      <w:r>
        <w:rPr>
          <w:rFonts w:ascii="Times New Roman" w:hAnsi="Times New Roman"/>
          <w:sz w:val="28"/>
          <w:szCs w:val="28"/>
        </w:rPr>
        <w:t>в новой редакции (приложение 1).</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Решение </w:t>
      </w:r>
      <w:r w:rsidR="00FE2BE2">
        <w:rPr>
          <w:rFonts w:ascii="Times New Roman" w:hAnsi="Times New Roman"/>
          <w:sz w:val="28"/>
          <w:szCs w:val="28"/>
        </w:rPr>
        <w:t>Совета народных  депутатов от 26.07</w:t>
      </w:r>
      <w:r>
        <w:rPr>
          <w:rFonts w:ascii="Times New Roman" w:hAnsi="Times New Roman"/>
          <w:sz w:val="28"/>
          <w:szCs w:val="28"/>
        </w:rPr>
        <w:t xml:space="preserve">.2012 года </w:t>
      </w:r>
      <w:r w:rsidR="00331A15">
        <w:rPr>
          <w:rFonts w:ascii="Times New Roman" w:hAnsi="Times New Roman"/>
          <w:sz w:val="28"/>
          <w:szCs w:val="28"/>
        </w:rPr>
        <w:t xml:space="preserve"> </w:t>
      </w:r>
      <w:r>
        <w:rPr>
          <w:rFonts w:ascii="Times New Roman" w:hAnsi="Times New Roman"/>
          <w:sz w:val="28"/>
          <w:szCs w:val="28"/>
        </w:rPr>
        <w:t>№ 2-</w:t>
      </w:r>
      <w:r w:rsidR="00FE2BE2">
        <w:rPr>
          <w:rFonts w:ascii="Times New Roman" w:hAnsi="Times New Roman"/>
          <w:sz w:val="28"/>
          <w:szCs w:val="28"/>
        </w:rPr>
        <w:t xml:space="preserve">94 «Об утверждении </w:t>
      </w:r>
      <w:r>
        <w:rPr>
          <w:rFonts w:ascii="Times New Roman" w:hAnsi="Times New Roman"/>
          <w:sz w:val="28"/>
          <w:szCs w:val="28"/>
        </w:rPr>
        <w:t xml:space="preserve">Правил благоустройства </w:t>
      </w:r>
      <w:r w:rsidR="007F298B">
        <w:rPr>
          <w:rFonts w:ascii="Times New Roman" w:hAnsi="Times New Roman"/>
          <w:sz w:val="28"/>
          <w:szCs w:val="28"/>
        </w:rPr>
        <w:t>Павловского</w:t>
      </w:r>
      <w:r>
        <w:rPr>
          <w:rFonts w:ascii="Times New Roman" w:hAnsi="Times New Roman"/>
          <w:sz w:val="28"/>
          <w:szCs w:val="28"/>
        </w:rPr>
        <w:t xml:space="preserve"> сельского поселения» считать утратившими силу с момента вступления в силу настоящего решения.</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Обнародовать данное решение согласно Уставу поселения и разместить на официальном сайте администрации Унечского муниципального  района в сети «Интернет»</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E7388D" w:rsidRPr="00CD3DBD" w:rsidRDefault="00E7388D" w:rsidP="006B465D">
      <w:pPr>
        <w:spacing w:after="0" w:line="240" w:lineRule="auto"/>
        <w:jc w:val="both"/>
        <w:rPr>
          <w:rFonts w:ascii="Times New Roman" w:hAnsi="Times New Roman"/>
          <w:sz w:val="28"/>
          <w:szCs w:val="28"/>
        </w:rPr>
      </w:pPr>
    </w:p>
    <w:p w:rsidR="00E7388D"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Глава </w:t>
      </w:r>
      <w:r w:rsidR="007F298B">
        <w:rPr>
          <w:rFonts w:ascii="Times New Roman" w:hAnsi="Times New Roman"/>
          <w:sz w:val="28"/>
          <w:szCs w:val="28"/>
        </w:rPr>
        <w:t xml:space="preserve">Павловского </w:t>
      </w:r>
      <w:r>
        <w:rPr>
          <w:rFonts w:ascii="Times New Roman" w:hAnsi="Times New Roman"/>
          <w:sz w:val="28"/>
          <w:szCs w:val="28"/>
        </w:rPr>
        <w:t xml:space="preserve"> сельского поселения </w:t>
      </w:r>
    </w:p>
    <w:p w:rsidR="00B256A8"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Председатель </w:t>
      </w:r>
      <w:r w:rsidR="007F298B">
        <w:rPr>
          <w:rFonts w:ascii="Times New Roman" w:hAnsi="Times New Roman"/>
          <w:sz w:val="28"/>
          <w:szCs w:val="28"/>
        </w:rPr>
        <w:t xml:space="preserve">Павловского </w:t>
      </w:r>
    </w:p>
    <w:p w:rsidR="00E7388D"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 сельского Совета </w:t>
      </w:r>
      <w:r w:rsidR="00B256A8">
        <w:rPr>
          <w:rFonts w:ascii="Times New Roman" w:hAnsi="Times New Roman"/>
          <w:sz w:val="28"/>
          <w:szCs w:val="28"/>
        </w:rPr>
        <w:t>народных депутатов</w:t>
      </w:r>
      <w:r>
        <w:rPr>
          <w:rFonts w:ascii="Times New Roman" w:hAnsi="Times New Roman"/>
          <w:sz w:val="28"/>
          <w:szCs w:val="28"/>
        </w:rPr>
        <w:t xml:space="preserve">      </w:t>
      </w:r>
      <w:r w:rsidR="00B256A8">
        <w:rPr>
          <w:rFonts w:ascii="Times New Roman" w:hAnsi="Times New Roman"/>
          <w:sz w:val="28"/>
          <w:szCs w:val="28"/>
        </w:rPr>
        <w:t xml:space="preserve">                         С.Н. Мильчик</w:t>
      </w:r>
    </w:p>
    <w:p w:rsidR="00E7388D" w:rsidRDefault="00E7388D" w:rsidP="006B465D">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УТВЕРЖДЕНЫ</w:t>
      </w:r>
    </w:p>
    <w:p w:rsidR="00E7388D" w:rsidRDefault="00E7388D" w:rsidP="00301BE9">
      <w:pPr>
        <w:spacing w:after="0" w:line="240" w:lineRule="auto"/>
        <w:ind w:left="5103"/>
        <w:jc w:val="center"/>
        <w:rPr>
          <w:rFonts w:ascii="Times New Roman" w:hAnsi="Times New Roman"/>
          <w:sz w:val="28"/>
          <w:szCs w:val="28"/>
        </w:rPr>
      </w:pPr>
      <w:r>
        <w:rPr>
          <w:rFonts w:ascii="Times New Roman" w:hAnsi="Times New Roman"/>
          <w:sz w:val="28"/>
          <w:szCs w:val="28"/>
        </w:rPr>
        <w:t xml:space="preserve">решением </w:t>
      </w:r>
      <w:r w:rsidR="007F298B">
        <w:rPr>
          <w:rFonts w:ascii="Times New Roman" w:hAnsi="Times New Roman"/>
          <w:sz w:val="28"/>
          <w:szCs w:val="28"/>
        </w:rPr>
        <w:t>Павловского</w:t>
      </w:r>
      <w:r>
        <w:rPr>
          <w:rFonts w:ascii="Times New Roman" w:hAnsi="Times New Roman"/>
          <w:sz w:val="28"/>
          <w:szCs w:val="28"/>
        </w:rPr>
        <w:t xml:space="preserve"> сельского Совета народных депутатов</w:t>
      </w:r>
      <w:r w:rsidR="00B256A8">
        <w:rPr>
          <w:rFonts w:ascii="Times New Roman" w:hAnsi="Times New Roman"/>
          <w:sz w:val="28"/>
          <w:szCs w:val="28"/>
        </w:rPr>
        <w:t xml:space="preserve"> </w:t>
      </w:r>
    </w:p>
    <w:p w:rsidR="00E7388D" w:rsidRDefault="00B256A8" w:rsidP="006B465D">
      <w:pPr>
        <w:spacing w:after="0" w:line="240" w:lineRule="auto"/>
        <w:ind w:left="5103"/>
        <w:jc w:val="center"/>
        <w:rPr>
          <w:rFonts w:ascii="Times New Roman" w:hAnsi="Times New Roman"/>
          <w:sz w:val="28"/>
          <w:szCs w:val="28"/>
        </w:rPr>
      </w:pPr>
      <w:r>
        <w:rPr>
          <w:rFonts w:ascii="Times New Roman" w:hAnsi="Times New Roman"/>
          <w:sz w:val="28"/>
          <w:szCs w:val="28"/>
        </w:rPr>
        <w:t xml:space="preserve">от « </w:t>
      </w:r>
      <w:r w:rsidRPr="00B256A8">
        <w:rPr>
          <w:rFonts w:ascii="Times New Roman" w:hAnsi="Times New Roman"/>
          <w:sz w:val="28"/>
          <w:szCs w:val="28"/>
          <w:u w:val="single"/>
        </w:rPr>
        <w:t>28</w:t>
      </w:r>
      <w:r>
        <w:rPr>
          <w:rFonts w:ascii="Times New Roman" w:hAnsi="Times New Roman"/>
          <w:sz w:val="28"/>
          <w:szCs w:val="28"/>
          <w:u w:val="single"/>
        </w:rPr>
        <w:t xml:space="preserve"> </w:t>
      </w:r>
      <w:r>
        <w:rPr>
          <w:rFonts w:ascii="Times New Roman" w:hAnsi="Times New Roman"/>
          <w:sz w:val="28"/>
          <w:szCs w:val="28"/>
        </w:rPr>
        <w:t xml:space="preserve">» </w:t>
      </w:r>
      <w:r w:rsidRPr="00B256A8">
        <w:rPr>
          <w:rFonts w:ascii="Times New Roman" w:hAnsi="Times New Roman"/>
          <w:sz w:val="28"/>
          <w:szCs w:val="28"/>
          <w:u w:val="single"/>
        </w:rPr>
        <w:t>0</w:t>
      </w:r>
      <w:r>
        <w:rPr>
          <w:rFonts w:ascii="Times New Roman" w:hAnsi="Times New Roman"/>
          <w:sz w:val="28"/>
          <w:szCs w:val="28"/>
          <w:u w:val="single"/>
        </w:rPr>
        <w:t xml:space="preserve">5 </w:t>
      </w:r>
      <w:r w:rsidR="00E7388D">
        <w:rPr>
          <w:rFonts w:ascii="Times New Roman" w:hAnsi="Times New Roman"/>
          <w:sz w:val="28"/>
          <w:szCs w:val="28"/>
        </w:rPr>
        <w:t xml:space="preserve">2021 года № </w:t>
      </w:r>
      <w:r w:rsidR="00E7388D" w:rsidRPr="00301BE9">
        <w:rPr>
          <w:rFonts w:ascii="Times New Roman" w:hAnsi="Times New Roman"/>
          <w:sz w:val="28"/>
          <w:szCs w:val="28"/>
          <w:u w:val="single"/>
        </w:rPr>
        <w:t>4-</w:t>
      </w:r>
      <w:r>
        <w:rPr>
          <w:rFonts w:ascii="Times New Roman" w:hAnsi="Times New Roman"/>
          <w:sz w:val="28"/>
          <w:szCs w:val="28"/>
          <w:u w:val="single"/>
        </w:rPr>
        <w:t>62</w:t>
      </w: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E7388D" w:rsidRDefault="00B256A8" w:rsidP="006B465D">
      <w:pPr>
        <w:spacing w:after="0" w:line="240" w:lineRule="auto"/>
        <w:jc w:val="center"/>
        <w:rPr>
          <w:rFonts w:ascii="Times New Roman" w:hAnsi="Times New Roman"/>
          <w:b/>
          <w:bCs/>
          <w:sz w:val="24"/>
          <w:szCs w:val="24"/>
        </w:rPr>
      </w:pPr>
      <w:r>
        <w:rPr>
          <w:rFonts w:ascii="Times New Roman" w:hAnsi="Times New Roman"/>
          <w:b/>
          <w:bCs/>
          <w:sz w:val="24"/>
          <w:szCs w:val="24"/>
        </w:rPr>
        <w:t>МУНИЦИПАЛЬНОГО ОБРАЗОВАНИЯ ПАВЛОВСКОЕ</w:t>
      </w:r>
      <w:r w:rsidR="00E7388D">
        <w:rPr>
          <w:rFonts w:ascii="Times New Roman" w:hAnsi="Times New Roman"/>
          <w:b/>
          <w:bCs/>
          <w:sz w:val="24"/>
          <w:szCs w:val="24"/>
        </w:rPr>
        <w:t xml:space="preserve"> СЕЛЬСКОЕ ПОСЕЛЕНИЕ  УНЕЧСКОГО МУНИЦИПАЛЬНОГО РАЙОНА </w:t>
      </w:r>
    </w:p>
    <w:p w:rsidR="00E7388D" w:rsidRDefault="00E7388D" w:rsidP="006B465D">
      <w:pPr>
        <w:spacing w:after="0" w:line="240" w:lineRule="auto"/>
        <w:jc w:val="center"/>
        <w:rPr>
          <w:rFonts w:ascii="Times New Roman" w:hAnsi="Times New Roman"/>
          <w:sz w:val="24"/>
          <w:szCs w:val="24"/>
        </w:rPr>
      </w:pPr>
      <w:r>
        <w:rPr>
          <w:rFonts w:ascii="Times New Roman" w:hAnsi="Times New Roman"/>
          <w:b/>
          <w:bCs/>
          <w:sz w:val="24"/>
          <w:szCs w:val="24"/>
        </w:rPr>
        <w:t>БРЯНСКОЙ ОБЛАСТИ</w:t>
      </w:r>
    </w:p>
    <w:p w:rsidR="00E7388D" w:rsidRDefault="00E7388D" w:rsidP="006B465D">
      <w:pPr>
        <w:pStyle w:val="a3"/>
        <w:pageBreakBefore/>
        <w:spacing w:before="0" w:beforeAutospacing="0" w:after="0" w:afterAutospacing="0"/>
        <w:ind w:firstLine="567"/>
        <w:jc w:val="both"/>
      </w:pPr>
      <w:r>
        <w:lastRenderedPageBreak/>
        <w:t>Настоящие Правила благоустройства террито</w:t>
      </w:r>
      <w:r w:rsidR="00B256A8">
        <w:t xml:space="preserve">рии муниципального образования </w:t>
      </w:r>
      <w:r w:rsidR="0035263D">
        <w:t>Павловское</w:t>
      </w:r>
      <w:r w:rsidR="00B256A8">
        <w:t xml:space="preserve"> сельское поселение</w:t>
      </w:r>
      <w:r>
        <w:t xml:space="preserve"> Унечского муниципального района Брянской области разработаны в соответствии с:</w:t>
      </w:r>
    </w:p>
    <w:p w:rsidR="00E7388D" w:rsidRDefault="00E7388D" w:rsidP="006B465D">
      <w:pPr>
        <w:pStyle w:val="a3"/>
        <w:numPr>
          <w:ilvl w:val="0"/>
          <w:numId w:val="2"/>
        </w:numPr>
        <w:spacing w:before="0" w:beforeAutospacing="0" w:after="0" w:afterAutospacing="0"/>
        <w:ind w:left="284" w:hanging="284"/>
        <w:jc w:val="both"/>
      </w:pPr>
      <w:r>
        <w:t>Гражданским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Земельным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Градостроительным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E7388D" w:rsidRDefault="00E7388D" w:rsidP="006B465D">
      <w:pPr>
        <w:pStyle w:val="a3"/>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E7388D" w:rsidRDefault="00E7388D" w:rsidP="006B465D">
      <w:pPr>
        <w:pStyle w:val="a3"/>
        <w:numPr>
          <w:ilvl w:val="0"/>
          <w:numId w:val="2"/>
        </w:numPr>
        <w:spacing w:before="0" w:beforeAutospacing="0" w:after="0" w:afterAutospacing="0"/>
        <w:ind w:left="284" w:hanging="284"/>
        <w:jc w:val="both"/>
      </w:pPr>
      <w:r>
        <w:t>приказом Минстроя России от 13.04.2017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E7388D" w:rsidRDefault="00E7388D" w:rsidP="006B465D">
      <w:pPr>
        <w:pStyle w:val="a3"/>
        <w:numPr>
          <w:ilvl w:val="0"/>
          <w:numId w:val="2"/>
        </w:numPr>
        <w:spacing w:before="0" w:beforeAutospacing="0" w:after="0" w:afterAutospacing="0"/>
        <w:ind w:left="284" w:hanging="284"/>
        <w:jc w:val="both"/>
      </w:pPr>
      <w:r>
        <w:t>Уста</w:t>
      </w:r>
      <w:r w:rsidR="00B256A8">
        <w:t xml:space="preserve">вом муниципального образования </w:t>
      </w:r>
      <w:r>
        <w:t xml:space="preserve"> </w:t>
      </w:r>
      <w:r w:rsidR="0035263D">
        <w:t>Павловское</w:t>
      </w:r>
      <w:r w:rsidR="00B256A8">
        <w:t xml:space="preserve"> сельское поселение</w:t>
      </w:r>
      <w:r>
        <w:t xml:space="preserve"> Унечского муниципального района Брянской области и иными нормативными правовыми актами.</w:t>
      </w:r>
    </w:p>
    <w:p w:rsidR="00E7388D" w:rsidRDefault="00E7388D" w:rsidP="006B465D">
      <w:pPr>
        <w:pStyle w:val="a3"/>
        <w:jc w:val="center"/>
        <w:rPr>
          <w:b/>
        </w:rPr>
      </w:pPr>
      <w:r>
        <w:rPr>
          <w:b/>
        </w:rPr>
        <w:t>1. ОБЩИЕ ПОЛОЖЕНИЯ</w:t>
      </w:r>
    </w:p>
    <w:p w:rsidR="00E7388D" w:rsidRDefault="00E7388D" w:rsidP="006B465D">
      <w:pPr>
        <w:pStyle w:val="a3"/>
        <w:spacing w:before="0" w:beforeAutospacing="0" w:after="0" w:afterAutospacing="0"/>
        <w:jc w:val="both"/>
      </w:pPr>
      <w:r>
        <w:t>1.1. Правила устанавливают единые нормы и требования по благоустройству территор</w:t>
      </w:r>
      <w:r w:rsidR="00B256A8">
        <w:t xml:space="preserve">ии муниципального образования </w:t>
      </w:r>
      <w:r w:rsidR="0035263D">
        <w:t>Павловское</w:t>
      </w:r>
      <w:r w:rsidR="00B256A8">
        <w:t xml:space="preserve"> сельское поселение </w:t>
      </w:r>
      <w:r>
        <w:t xml:space="preserve"> Унечского муниципального района Брянской области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
    <w:p w:rsidR="00E7388D" w:rsidRDefault="00E7388D" w:rsidP="006B465D">
      <w:pPr>
        <w:pStyle w:val="a3"/>
        <w:spacing w:before="0" w:beforeAutospacing="0" w:after="0" w:afterAutospacing="0"/>
        <w:jc w:val="both"/>
      </w:pPr>
      <w:r>
        <w:t>1.2. Настоящие Правила обязательны для исполнения всеми юридическими и физическими лицами на террито</w:t>
      </w:r>
      <w:r w:rsidR="00B256A8">
        <w:t xml:space="preserve">рии муниципального образования </w:t>
      </w:r>
      <w:r w:rsidR="0035263D">
        <w:t xml:space="preserve">Павловское </w:t>
      </w:r>
      <w:r w:rsidR="00B256A8">
        <w:t xml:space="preserve">сельское поселение </w:t>
      </w:r>
      <w:r>
        <w:t xml:space="preserve"> Унечского муниципального района Брянской области (далее – «Поселение»).</w:t>
      </w:r>
    </w:p>
    <w:p w:rsidR="00E7388D" w:rsidRDefault="00E7388D" w:rsidP="006B465D">
      <w:pPr>
        <w:pStyle w:val="a3"/>
        <w:spacing w:before="0" w:beforeAutospacing="0" w:after="0" w:afterAutospacing="0"/>
        <w:jc w:val="both"/>
      </w:pPr>
      <w:r>
        <w:t>1.3. Благоустройство территории муниципального образования обеспечивается:</w:t>
      </w:r>
    </w:p>
    <w:p w:rsidR="00E7388D" w:rsidRDefault="00E7388D" w:rsidP="006B465D">
      <w:pPr>
        <w:pStyle w:val="a3"/>
        <w:numPr>
          <w:ilvl w:val="0"/>
          <w:numId w:val="3"/>
        </w:numPr>
        <w:spacing w:before="0" w:beforeAutospacing="0" w:after="0" w:afterAutospacing="0"/>
        <w:ind w:left="284" w:hanging="284"/>
        <w:jc w:val="both"/>
      </w:pPr>
      <w: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E7388D" w:rsidRDefault="00E7388D" w:rsidP="006B465D">
      <w:pPr>
        <w:pStyle w:val="a3"/>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E7388D" w:rsidRDefault="00E7388D" w:rsidP="006B465D">
      <w:pPr>
        <w:pStyle w:val="a3"/>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E7388D" w:rsidRDefault="00E7388D" w:rsidP="006B465D">
      <w:pPr>
        <w:pStyle w:val="a3"/>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E7388D" w:rsidRDefault="00E7388D" w:rsidP="006B465D">
      <w:pPr>
        <w:pStyle w:val="a3"/>
        <w:spacing w:before="0" w:beforeAutospacing="0" w:after="0" w:afterAutospacing="0"/>
        <w:jc w:val="both"/>
      </w:pP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w:t>
      </w:r>
      <w:r>
        <w:rPr>
          <w:rFonts w:ascii="Times New Roman" w:hAnsi="Times New Roman"/>
          <w:sz w:val="24"/>
          <w:szCs w:val="24"/>
        </w:rPr>
        <w:lastRenderedPageBreak/>
        <w:t>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территории и ее частей, определяющая уровень комфорта повседневной жизни для различных слоев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w:t>
      </w:r>
      <w:r>
        <w:rPr>
          <w:rFonts w:ascii="Times New Roman" w:hAnsi="Times New Roman"/>
          <w:sz w:val="24"/>
          <w:szCs w:val="24"/>
        </w:rPr>
        <w:lastRenderedPageBreak/>
        <w:t>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отмосткой по фасадной части здания и прилегающим к нему дворовым (междворовым) проездом, лишенная асфальтового покрытия, является зоной зеленых насаждений и подлежит благоустройству.</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площадка(КП)</w:t>
      </w:r>
      <w:r>
        <w:rPr>
          <w:rFonts w:ascii="Times New Roman" w:hAnsi="Times New Roman"/>
          <w:color w:val="000000"/>
          <w:spacing w:val="-3"/>
          <w:sz w:val="24"/>
          <w:szCs w:val="24"/>
        </w:rPr>
        <w:t xml:space="preserve"> – в целях настоящих правил: участок внутри дворовой (либо междворовой) территории, имеющий твердое покрытие и капитальное ограждение высотой не менее 1,5 метров, который служит для создания зоны приема ТБО от населения близлежащих домов и централизованного вывоза ТБО.</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w:t>
      </w:r>
      <w:r>
        <w:rPr>
          <w:rFonts w:ascii="Times New Roman" w:hAnsi="Times New Roman"/>
          <w:color w:val="000000"/>
          <w:spacing w:val="-3"/>
          <w:sz w:val="24"/>
          <w:szCs w:val="24"/>
        </w:rPr>
        <w:lastRenderedPageBreak/>
        <w:t>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 обрезкой деревьев и кустарников), осветительные декоративные элементы и т.д.</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мусорокамер, заполнением контейнеров и зачисткой контейнерных площадок. Сбор КГМ – загрузка дворниками и рабочими комплексной уборки бункеров-накопителей собранным с территории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СанПиНом 42-128-4690-88 «Санитарные правила содержания территорий населенных мест», других нормативно-правовых актов и настоящих Правил.</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sidR="0017201A">
        <w:rPr>
          <w:rFonts w:ascii="Times New Roman" w:hAnsi="Times New Roman"/>
          <w:sz w:val="24"/>
          <w:szCs w:val="24"/>
        </w:rPr>
        <w:t>«</w:t>
      </w:r>
      <w:r w:rsidR="0035263D">
        <w:rPr>
          <w:rFonts w:ascii="Times New Roman" w:hAnsi="Times New Roman"/>
          <w:sz w:val="24"/>
          <w:szCs w:val="24"/>
        </w:rPr>
        <w:t xml:space="preserve">Павловское </w:t>
      </w:r>
      <w:r w:rsidR="00B35D9B">
        <w:rPr>
          <w:rFonts w:ascii="Times New Roman" w:hAnsi="Times New Roman"/>
          <w:sz w:val="24"/>
          <w:szCs w:val="24"/>
        </w:rPr>
        <w:t xml:space="preserve"> </w:t>
      </w:r>
      <w:r>
        <w:rPr>
          <w:rFonts w:ascii="Times New Roman" w:hAnsi="Times New Roman"/>
          <w:sz w:val="24"/>
          <w:szCs w:val="24"/>
        </w:rPr>
        <w:t xml:space="preserve"> 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д) исполнители работ, в том числе строители, производители малых архитектурных форм и иные.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3.6. Территории муниципального образования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3.7. 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3.8.1.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3.8.2.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3.8.3.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w:t>
      </w:r>
      <w:r>
        <w:rPr>
          <w:rFonts w:ascii="Times New Roman" w:hAnsi="Times New Roman"/>
          <w:sz w:val="24"/>
          <w:szCs w:val="24"/>
        </w:rPr>
        <w:lastRenderedPageBreak/>
        <w:t>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3.8.4.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загазованность)эффективными архитектурно-планировочными приемами.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E7388D" w:rsidRDefault="00E7388D" w:rsidP="006B465D">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игровое и спортивное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lastRenderedPageBreak/>
        <w:t>средства размещения информации и рекламные конструкции;</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E7388D" w:rsidRDefault="00E7388D" w:rsidP="006B465D">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бросать окурки, бумагу, мусор на газоны, тротуары, территории улиц, площадей, дворов, в парках, скверах и других общественных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lastRenderedPageBreak/>
        <w:t>пачкать, портить или уничтожать урны, фонари уличного освещения, другие малые архитектурные формы;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 контейнерных площадок и других не предназначенных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w:t>
      </w:r>
      <w:r>
        <w:rPr>
          <w:rFonts w:ascii="Times New Roman" w:hAnsi="Times New Roman"/>
          <w:sz w:val="24"/>
          <w:szCs w:val="24"/>
        </w:rPr>
        <w:lastRenderedPageBreak/>
        <w:t>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Выступающие концы болтовых соединений должны быть защищены способом, исключающим травмирование.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4.2.21.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ударопоглощающие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4.2.25. Песок в песочнице (при её наличии на детской площадке) не должен содержать 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w:t>
      </w:r>
      <w:r>
        <w:rPr>
          <w:rFonts w:ascii="Times New Roman" w:hAnsi="Times New Roman"/>
          <w:sz w:val="24"/>
          <w:szCs w:val="24"/>
        </w:rPr>
        <w:lastRenderedPageBreak/>
        <w:t>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4.4.2. Зоны отдыха - территории, предназначенные и обустроенные для организации активного массового отдыха, купания и рекреации.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r>
        <w:rPr>
          <w:rFonts w:ascii="Times New Roman" w:hAnsi="Times New Roman"/>
          <w:sz w:val="24"/>
          <w:szCs w:val="24"/>
        </w:rPr>
        <w:br/>
        <w:t>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4.4.5.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lastRenderedPageBreak/>
        <w:t>4.5. Места для выгула и (или) дрессировки животных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4.5.1. Места для выгула домашних животных определяют и обустраивают органы местного самоуправления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 Подход к площадке оборудовать твердым видом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E7388D" w:rsidRDefault="00E7388D" w:rsidP="006B465D">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t>4.6.6. Кровли зданий гаражных кооперативов, гаражей, стоянок, станций технического обслуживания, автомобильных моек должны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4.6.7. Ливневые системы водоотведения, расположенные на территории гаражных кооперативов, стоянок, станций технического обслуживания, автомобильных моек, </w:t>
      </w:r>
      <w:r>
        <w:rPr>
          <w:rFonts w:ascii="Times New Roman" w:hAnsi="Times New Roman"/>
          <w:sz w:val="24"/>
          <w:szCs w:val="24"/>
        </w:rPr>
        <w:lastRenderedPageBreak/>
        <w:t>должны содержаться в чистоте и очищаться по мере необходимости, но не реже одного раза в год по окончании зимнего периода.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4.7.1.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E7388D" w:rsidRDefault="00E7388D" w:rsidP="006B465D">
      <w:pPr>
        <w:pStyle w:val="a4"/>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w:t>
      </w:r>
      <w:r>
        <w:rPr>
          <w:rFonts w:ascii="Times New Roman" w:hAnsi="Times New Roman"/>
          <w:sz w:val="24"/>
          <w:szCs w:val="24"/>
        </w:rPr>
        <w:lastRenderedPageBreak/>
        <w:t>(кроме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4.9.1. По функциональному назначению площади подразделяются на: главные (у зданий органов власти, общественных организаций); приобъектные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w:t>
      </w:r>
      <w:r>
        <w:rPr>
          <w:rFonts w:ascii="Times New Roman" w:hAnsi="Times New Roman"/>
          <w:sz w:val="24"/>
          <w:szCs w:val="24"/>
        </w:rPr>
        <w:lastRenderedPageBreak/>
        <w:t>(посадка растений в грунт) и мобильное озеленение (посадка растений в специальные передвижные емкости).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неурбанизированным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Разработка проектной документации на строительство, капитальный ремонт и реконструкцию объектов озеленения производится на основании геоподосновы с инвентаризационным планом зеленых насаждений на весь участок благоустройства.</w:t>
      </w:r>
      <w:r>
        <w:rPr>
          <w:rFonts w:ascii="Times New Roman" w:hAnsi="Times New Roman"/>
          <w:sz w:val="24"/>
          <w:szCs w:val="24"/>
        </w:rPr>
        <w:br/>
        <w:t>На основании полученных геоподосновы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дендроплан,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При разработке дендроплана сохраняется нумерация растений инвентаризационного плана.</w:t>
      </w:r>
      <w:r>
        <w:rPr>
          <w:rFonts w:ascii="Times New Roman" w:hAnsi="Times New Roman"/>
          <w:sz w:val="24"/>
          <w:szCs w:val="24"/>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4.11.7.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выдается администрацией поселения.</w:t>
      </w:r>
      <w:r>
        <w:rPr>
          <w:rFonts w:ascii="Times New Roman" w:hAnsi="Times New Roman"/>
          <w:sz w:val="24"/>
          <w:szCs w:val="24"/>
        </w:rPr>
        <w:br/>
        <w:t xml:space="preserve">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w:t>
      </w:r>
      <w:r>
        <w:rPr>
          <w:rFonts w:ascii="Times New Roman" w:hAnsi="Times New Roman"/>
          <w:sz w:val="24"/>
          <w:szCs w:val="24"/>
        </w:rPr>
        <w:lastRenderedPageBreak/>
        <w:t>земельных участках, находящихся в федеральной собственности, в собственности субъекта Российской Федерации, в частной собственности.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поселений» нормам и правилам;</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вынужденным или незаконным. Разрешение на снос в данном случае оформляется в срок не более 3 дней.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E7388D" w:rsidRDefault="00E7388D" w:rsidP="006B465D">
      <w:pPr>
        <w:pStyle w:val="a4"/>
        <w:spacing w:after="0" w:line="240" w:lineRule="auto"/>
        <w:jc w:val="center"/>
        <w:rPr>
          <w:rFonts w:ascii="Times New Roman" w:hAnsi="Times New Roman"/>
          <w:sz w:val="24"/>
          <w:szCs w:val="24"/>
        </w:rPr>
      </w:pPr>
      <w:r>
        <w:rPr>
          <w:rFonts w:ascii="Times New Roman" w:hAnsi="Times New Roman"/>
          <w:sz w:val="24"/>
          <w:szCs w:val="24"/>
        </w:rPr>
        <w:br/>
      </w:r>
    </w:p>
    <w:p w:rsidR="00E7388D" w:rsidRDefault="00E7388D" w:rsidP="006B465D">
      <w:pPr>
        <w:pStyle w:val="a4"/>
        <w:spacing w:after="0" w:line="240" w:lineRule="auto"/>
        <w:jc w:val="center"/>
        <w:rPr>
          <w:rFonts w:ascii="Times New Roman" w:hAnsi="Times New Roman"/>
          <w:sz w:val="24"/>
          <w:szCs w:val="24"/>
        </w:rPr>
      </w:pPr>
    </w:p>
    <w:p w:rsidR="00E7388D" w:rsidRDefault="00E7388D" w:rsidP="006B465D">
      <w:pPr>
        <w:pStyle w:val="a4"/>
        <w:spacing w:after="0" w:line="240" w:lineRule="auto"/>
        <w:jc w:val="center"/>
        <w:rPr>
          <w:rFonts w:ascii="Times New Roman" w:hAnsi="Times New Roman"/>
          <w:b/>
          <w:sz w:val="24"/>
          <w:szCs w:val="24"/>
        </w:rPr>
      </w:pPr>
      <w:r>
        <w:rPr>
          <w:rFonts w:ascii="Times New Roman" w:hAnsi="Times New Roman"/>
          <w:b/>
          <w:sz w:val="24"/>
          <w:szCs w:val="24"/>
        </w:rPr>
        <w:lastRenderedPageBreak/>
        <w:t>4.12. Малые архитектурные формы (МАФ) и уличная мебель</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4.12.1. При проектировании, выборе МАФ учитывается:</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наличие рельефного текстурирования или перфорирования для защиты от графического вандализма;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выступающими над поверхностью земли;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наличие светоотражающих элементов, в местах возможного наезда автомобиля;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lastRenderedPageBreak/>
        <w:t>расположение ограды не далее 10 см от края газона;</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используемого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4.12.7. Для пешеходных зон используются следующие МАФ:</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4.12.8. При проектировании и установке оборудования рекомендуется предусматривать его вандалозащищенность, в том числе:</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на плоских поверхностях оборудования и МАФ перфорирование или рельефное текстурирование, которое мешает расклейке объявлений и разрисовыванию поверхности и облегчает очистку;</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4.13.2.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w:t>
      </w:r>
      <w:r>
        <w:rPr>
          <w:rFonts w:ascii="Times New Roman" w:hAnsi="Times New Roman"/>
          <w:sz w:val="24"/>
          <w:szCs w:val="24"/>
        </w:rPr>
        <w:lastRenderedPageBreak/>
        <w:t>элементов производится по мере необходимости, но не реже одного раза в два года.</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4.14. Уличное коммунально-бытовое оборудование.</w:t>
      </w:r>
      <w:r>
        <w:rPr>
          <w:rFonts w:ascii="Times New Roman" w:hAnsi="Times New Roman"/>
          <w:b/>
          <w:sz w:val="24"/>
          <w:szCs w:val="24"/>
        </w:rPr>
        <w:br/>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экологичность, безопасность, удобство в пользовании, легкость очистки, опрятный внешний вид.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4.15. Уличное техническое оборудование и инженерные коммуникации (линейные сооружения).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4.15.1. К уличному техническому оборудованию относятся укрытия таксофонов, банкоматы, интерактивные информационные терминалы, почтовые ящики, вендинговое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шкафы телефонной связи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4.15.2. Элементы инженерного оборудования не должны противоречить техническим условиям, в том числе:</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Pr>
          <w:rFonts w:ascii="Times New Roman" w:hAnsi="Times New Roman"/>
          <w:sz w:val="24"/>
          <w:szCs w:val="24"/>
        </w:rPr>
        <w:br/>
      </w:r>
      <w:r>
        <w:rPr>
          <w:rFonts w:ascii="Times New Roman" w:hAnsi="Times New Roman"/>
          <w:sz w:val="24"/>
          <w:szCs w:val="24"/>
        </w:rPr>
        <w:lastRenderedPageBreak/>
        <w:t>4.15.6.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Pr>
          <w:rFonts w:ascii="Times New Roman" w:hAnsi="Times New Roman"/>
          <w:sz w:val="24"/>
          <w:szCs w:val="24"/>
        </w:rPr>
        <w:br/>
        <w:t>4.15.8.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коверы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4.15.9.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Pr>
          <w:rFonts w:ascii="Times New Roman" w:hAnsi="Times New Roman"/>
          <w:sz w:val="24"/>
          <w:szCs w:val="24"/>
        </w:rPr>
        <w:br/>
        <w:t>4.15.10.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r>
        <w:rPr>
          <w:rFonts w:ascii="Times New Roman" w:hAnsi="Times New Roman"/>
          <w:sz w:val="24"/>
          <w:szCs w:val="24"/>
        </w:rPr>
        <w:br/>
        <w:t>4.15.11.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lastRenderedPageBreak/>
        <w:t>сброс с тротуаров и лотковой части дорожных покрытий мусора, смета и других загрязнений в дождеприемные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4.16. Спортивное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4.16.1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4.16.2.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4.17. Объекты (средства) наружного освещения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4.17.1.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4.17.2. При проектировании осветительного оборудования (функционального, архитектурного освещения, световой информации) обеспечивается: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экономичность и энергоэффективность применяемых установок, рациональное распределение и использование электроэнергии;</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4.17.3. Функциональное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высокомачтовые, парапетные, газонные и встроенные.</w:t>
      </w:r>
      <w:r>
        <w:rPr>
          <w:rFonts w:ascii="Times New Roman" w:hAnsi="Times New Roman"/>
          <w:sz w:val="24"/>
          <w:szCs w:val="24"/>
        </w:rPr>
        <w:br/>
      </w:r>
      <w:r>
        <w:rPr>
          <w:rFonts w:ascii="Times New Roman" w:hAnsi="Times New Roman"/>
          <w:sz w:val="24"/>
          <w:szCs w:val="24"/>
        </w:rPr>
        <w:lastRenderedPageBreak/>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Высокомачтовые установки используются для освещения обширных пространств, транспортных развязок и магистралей, открытых паркингов.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4.17.4. Архитектурное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К временным установкам АО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4.17.5. Световая информация.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светокомпозиционных задач с учетом гармоничности светового ансамбля, не противоречащего действующим правилам дорожного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4.17.6. Источники света.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стационарных установках ФО и АО должны применяться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4.17.7. Режимы работы осветительных установок.</w:t>
      </w:r>
      <w:r>
        <w:rPr>
          <w:rFonts w:ascii="Times New Roman" w:hAnsi="Times New Roman"/>
          <w:sz w:val="24"/>
          <w:szCs w:val="24"/>
        </w:rPr>
        <w:br/>
        <w:t>В темное время суток предусматриваются следующие режимы работы осветительных установок:</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4.17.8.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Pr>
          <w:rFonts w:ascii="Times New Roman" w:hAnsi="Times New Roman"/>
          <w:sz w:val="24"/>
          <w:szCs w:val="24"/>
        </w:rPr>
        <w:br/>
        <w:t>4.17.10.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Pr>
          <w:rFonts w:ascii="Times New Roman" w:hAnsi="Times New Roman"/>
          <w:sz w:val="24"/>
          <w:szCs w:val="24"/>
        </w:rPr>
        <w:br/>
        <w:t>4.17.11.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4.17.12. Все системы уличного, дворового и других видов осветительного оборудования должны поддерживаться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4.17.14.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4.18. Средства размещения информации и рекламные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4.18.1.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Pr>
          <w:rFonts w:ascii="Times New Roman" w:hAnsi="Times New Roman"/>
          <w:sz w:val="24"/>
          <w:szCs w:val="24"/>
        </w:rPr>
        <w:br/>
        <w:t>4.18.2.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Pr>
          <w:rFonts w:ascii="Times New Roman" w:hAnsi="Times New Roman"/>
          <w:sz w:val="24"/>
          <w:szCs w:val="24"/>
        </w:rPr>
        <w:br/>
      </w:r>
      <w:r>
        <w:rPr>
          <w:rFonts w:ascii="Times New Roman" w:hAnsi="Times New Roman"/>
          <w:sz w:val="24"/>
          <w:szCs w:val="24"/>
        </w:rPr>
        <w:lastRenderedPageBreak/>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4.18.4.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лакокрасочногопокрытия,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 xml:space="preserve">4.19. Некапитальные нестационарные сооружения </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4.191.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Pr>
          <w:rFonts w:ascii="Times New Roman" w:hAnsi="Times New Roman"/>
          <w:sz w:val="24"/>
          <w:szCs w:val="24"/>
        </w:rPr>
        <w:br/>
        <w:t>4.19.2.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w:t>
      </w:r>
      <w:r>
        <w:rPr>
          <w:rFonts w:ascii="Times New Roman" w:hAnsi="Times New Roman"/>
          <w:sz w:val="24"/>
          <w:szCs w:val="24"/>
        </w:rPr>
        <w:br/>
        <w:t>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lastRenderedPageBreak/>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4.19.5. Размещение автоприцепов (тонаров) осуществляется в местах, имеющих возможность заезда на отведенное место.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4.19.6. Требования к параметрам нестационарных объектов (павильонов, киосков, автоприцепов (тонаров):</w:t>
      </w:r>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киосков: 1,5 м х 1,5 м;</w:t>
      </w:r>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4.19.7. Внешний облик нестационарных объектов (павильонов, киосков, автоприцепов (тонаров).Цветовое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размещении киосков и павильонов площадью до 20 кв.м в группах, а также на расстоянии менее 15 м друг от друга нестационарные объекты должны иметь одинаковую </w:t>
      </w:r>
      <w:r>
        <w:rPr>
          <w:rFonts w:ascii="Times New Roman" w:hAnsi="Times New Roman"/>
          <w:sz w:val="24"/>
          <w:szCs w:val="24"/>
        </w:rPr>
        <w:lastRenderedPageBreak/>
        <w:t>высоту, быть выполнены с применением единого модуля по ширине и высоте, иметь единое цветовое решение.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Размер вывески не должен быть более 1,5 м х 0,25 м, не допускается размещение вывески на торцевых фасадах объекта.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4.19.8. Конструктивные особенности нестационарных объектов (павильонов, киосков).</w:t>
      </w:r>
      <w:r>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Pr>
          <w:rFonts w:ascii="Times New Roman" w:hAnsi="Times New Roman"/>
          <w:sz w:val="24"/>
          <w:szCs w:val="24"/>
        </w:rPr>
        <w:br/>
        <w:t>В качестве незаглубленных фундаментов павильонов выполняется твердое покрытие.</w:t>
      </w:r>
      <w:r>
        <w:rPr>
          <w:rFonts w:ascii="Times New Roman" w:hAnsi="Times New Roman"/>
          <w:sz w:val="24"/>
          <w:szCs w:val="24"/>
        </w:rPr>
        <w:br/>
        <w:t>Устройство фундамента при размещении киоска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4.19.9. 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Pr>
          <w:rFonts w:ascii="Times New Roman" w:hAnsi="Times New Roman"/>
          <w:sz w:val="24"/>
          <w:szCs w:val="24"/>
        </w:rPr>
        <w:br/>
        <w:t>4.19.10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lastRenderedPageBreak/>
        <w:t>уничтожение, порча, искажение архитектурных деталей фасадов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4.21.8. При осуществлении работ по благоустройству прилегающих к зданию (сооружению) территорий (тротуаров, отмосток, дорог) лицо, осуществляющее указанные работы, обязано обеспечить восстановление поврежденных в процессе работ элементов фасадов, гидроизоляции, отмосток.</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отмостки, домовых знаков, защитных 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 xml:space="preserve">4.22.5. При входах в объекты капитального строительства необходимо предусматривать </w:t>
      </w:r>
      <w:r>
        <w:rPr>
          <w:rFonts w:ascii="Times New Roman" w:hAnsi="Times New Roman"/>
          <w:sz w:val="24"/>
          <w:szCs w:val="24"/>
        </w:rPr>
        <w:lastRenderedPageBreak/>
        <w:t>организацию площадок с твердыми видами покрытия, возможно размещение скамей и применение различных видов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4.22.9.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в том числе наличие графити, разрушение парапетов и иные подобные разрушения должны устраняться, не допуская их дальнейшего развития.</w:t>
      </w:r>
      <w:r>
        <w:rPr>
          <w:rFonts w:ascii="Times New Roman" w:hAnsi="Times New Roman"/>
          <w:sz w:val="24"/>
          <w:szCs w:val="24"/>
        </w:rPr>
        <w:br/>
        <w:t>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r>
        <w:rPr>
          <w:rFonts w:ascii="Times New Roman" w:hAnsi="Times New Roman"/>
          <w:sz w:val="24"/>
          <w:szCs w:val="24"/>
        </w:rPr>
        <w:br/>
      </w:r>
      <w:r>
        <w:rPr>
          <w:rFonts w:ascii="Times New Roman" w:hAnsi="Times New Roman"/>
          <w:sz w:val="24"/>
          <w:szCs w:val="24"/>
        </w:rPr>
        <w:lastRenderedPageBreak/>
        <w:t>Расположенные на фасадах информационные таблички, памятные доски должны поддерживаться в чистоте и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t>Сброшенные с кровель зданий снег (наледь) убираются в специально отведенные места для последующего вывоза не позднее 4 часов после сброса.</w:t>
      </w:r>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Pr>
          <w:rFonts w:ascii="Times New Roman" w:hAnsi="Times New Roman"/>
          <w:sz w:val="24"/>
          <w:szCs w:val="24"/>
        </w:rPr>
        <w:b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 со стороны проезжей части высотой не менее 1,0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w:t>
      </w:r>
      <w:r>
        <w:rPr>
          <w:rFonts w:ascii="Times New Roman" w:hAnsi="Times New Roman"/>
          <w:sz w:val="24"/>
          <w:szCs w:val="24"/>
        </w:rPr>
        <w:lastRenderedPageBreak/>
        <w:t>т.п.) размещаться только в пределах огражденной площадки в соответствии с утвержденными проектом организации строительства и планом производства работ.</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Самостоятельно приобретать и поддерживать в исправном состоянии и чистоте домовые знаки и информационные таблички, расположенные на фасадах домовладений;</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хранения техники, механизмов, автомобилей, в том числе разукомплектованных,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Брянской области и правовыми актами органов местного самоуправления.</w:t>
      </w:r>
      <w:r>
        <w:rPr>
          <w:rFonts w:ascii="Times New Roman" w:hAnsi="Times New Roman"/>
          <w:sz w:val="24"/>
          <w:szCs w:val="24"/>
        </w:rPr>
        <w:br/>
        <w:t>4.26.3. Дворовые территории, внутридворовые проезды и тротуары, места массового посещения на территории муниципального образования ежедневно подметаются от смета, пыли и мелкого бытового мусора.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4.26.4.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 одного раза в год.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4.26.6.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Не допускается касание ветвями деревьев токонесущих проводов, закрывание указателей улиц и номерных знаков домов, наклон деревьев более 45 градусов.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 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 с порядком установленным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«Ростелеком».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4.27.3. Производство земляных работ должно осуществляться согласно проекту организации строительства (ПОС) и проекту производства земляных работ с соблюдением действующих строительных норм и правил (СНиП),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4.27.4. 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w:t>
      </w:r>
      <w:r>
        <w:rPr>
          <w:rFonts w:ascii="Times New Roman" w:hAnsi="Times New Roman"/>
          <w:sz w:val="24"/>
          <w:szCs w:val="24"/>
        </w:rPr>
        <w:lastRenderedPageBreak/>
        <w:t>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Унечскому району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ГИБДД ОМВД России по Унечскому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4.27.17. В таком же порядке восстанавливаются покрытия дорог, улиц, площадей, если ширина раскопок превышает 1/3 ширины проезжей части и если на проезжей части производилось устройство поперечной траншеи и ширина раскопки превысила 1/50 длины соответствующего участка улицы, дороги,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работы.</w:t>
      </w:r>
      <w:r>
        <w:rPr>
          <w:rFonts w:ascii="Times New Roman" w:hAnsi="Times New Roman"/>
          <w:sz w:val="24"/>
          <w:szCs w:val="24"/>
        </w:rPr>
        <w:br/>
        <w:t>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дождеприемных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 xml:space="preserve">4.27.20. В местах пересечения с существующими коммуникациями засыпка траншей </w:t>
      </w:r>
      <w:r>
        <w:rPr>
          <w:rFonts w:ascii="Times New Roman" w:hAnsi="Times New Roman"/>
          <w:sz w:val="24"/>
          <w:szCs w:val="24"/>
        </w:rPr>
        <w:lastRenderedPageBreak/>
        <w:t>производится в присутствии представителей организаций, эксплуатирующих эти подземные коммуникации.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электрокабелей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средств предприятий, проводящих земляные работы.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на дорогах без согласования с Отделом ГИБДД ОМВД России по Унечскому району Брянской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грунтом крышек люков колодцев и камер, решеток дождеприемных колодцев, лотков дорожных покрытий, зеленых насаждений, а также 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4.27.24. Смотровые и дождеприемные колодцы на улицах и проездах должны восстанавливаться на одном уровне с дорожным покрытием.</w:t>
      </w:r>
      <w:r>
        <w:rPr>
          <w:rFonts w:ascii="Times New Roman" w:hAnsi="Times New Roman"/>
          <w:sz w:val="24"/>
          <w:szCs w:val="24"/>
        </w:rPr>
        <w:br/>
      </w:r>
      <w:r>
        <w:rPr>
          <w:rFonts w:ascii="Times New Roman" w:hAnsi="Times New Roman"/>
          <w:sz w:val="24"/>
          <w:szCs w:val="24"/>
        </w:rPr>
        <w:lastRenderedPageBreak/>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4.28.3. Проекты благоустройства территорий общественных пространств разрабатываются на основании предварительных предпроектных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течение 14 календарных дней, за исключением видов работ, для которых настоящими Правилами установлены иные сроки;</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lastRenderedPageBreak/>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 при необходимости.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(текущий, капитальный) производится на основании нормативных документов, действующих в соответствующих сферах благоустройства.</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работы по созданию озелененных территорий: посадку зеленых насаждений, создание живых изгородей и иные работы;</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5.6. Виды работ по капитальному ремонту, ремонту, содержанию объектов благоустройства, относящихся к составу объектов улично-дорожной сети, определены </w:t>
      </w:r>
      <w:r>
        <w:rPr>
          <w:rFonts w:ascii="Times New Roman" w:hAnsi="Times New Roman"/>
          <w:sz w:val="24"/>
          <w:szCs w:val="24"/>
        </w:rPr>
        <w:lastRenderedPageBreak/>
        <w:t>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Упавшие деревья удаляются собственником отведенной (прилегающей) территории немедленно с проезжей части дорог, тротуаров, от токонесущих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(снегосвалки, площадки для вывоза и временного складирования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w:t>
      </w:r>
      <w:r>
        <w:rPr>
          <w:rFonts w:ascii="Times New Roman" w:hAnsi="Times New Roman"/>
          <w:sz w:val="24"/>
          <w:szCs w:val="24"/>
        </w:rPr>
        <w:lastRenderedPageBreak/>
        <w:t>реагентов, на заранее подготовленные для этих целей площадки при условии сохранности зеленых насаждений и обеспечения оттока талых вод.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пешеходов и проезда автомобилей.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обработка проезжей части дорог противогололедными средствами;</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5.12.9. Обработка проезжей части дорог противогололедными средствами должна начинаться с момента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противогололедными средствами при обнаружении гололеда.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lastRenderedPageBreak/>
        <w:t>на переходах, имеющих разметку, - на ширину разметки;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5.12.17.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четырех часов с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для движения пешеходов.</w:t>
      </w:r>
      <w:r>
        <w:rPr>
          <w:rFonts w:ascii="Times New Roman" w:hAnsi="Times New Roman"/>
          <w:sz w:val="24"/>
          <w:szCs w:val="24"/>
        </w:rPr>
        <w:b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движения пешеходов в течение 2 часов.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5.12.19.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5.12.21. В зимнее время владельцами и арендаторами зданий должна быть организована своевременная очистка кровель от снега, наледи и сосулек, особенно над электровводами.</w:t>
      </w:r>
      <w:r>
        <w:rPr>
          <w:rFonts w:ascii="Times New Roman" w:hAnsi="Times New Roman"/>
          <w:sz w:val="24"/>
          <w:szCs w:val="24"/>
        </w:rPr>
        <w:br/>
        <w:t>Очистка кровель зданий на сторонах, выходящих на пешеходные зоны, от наледеобразований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5.12.22. Очистка крыш зданий от снега, наледеобразований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Запрещается сбрасывать снег, лед и мусор в воронки водосточных труб.</w:t>
      </w:r>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5.13.2. Подметание дворовых территорий, внутридворовых проездов и тротуаров от смета,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5.13.4. В период листопада производится сгребание и вывоз опавших листьев с проезжей части дорог и дворовых территорий. Сгребание листвы к комлевой части деревьев и кустарников запрещается.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5.13.7. Подметание дворовых территорий, внутридворовых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t xml:space="preserve">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w:t>
      </w:r>
      <w:r>
        <w:rPr>
          <w:rFonts w:ascii="Times New Roman" w:hAnsi="Times New Roman"/>
          <w:sz w:val="24"/>
          <w:szCs w:val="24"/>
        </w:rPr>
        <w:lastRenderedPageBreak/>
        <w:t>оборудованы плотно закрывающейся крышкой, а на автозаправочных станциях (АЗС) - запираться на замки.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установлены землеустроительной или технической документацией, то в пределах границ земельного участка, установленных землеустроительной или технической документацией,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w:t>
      </w:r>
      <w:r>
        <w:rPr>
          <w:rFonts w:ascii="Times New Roman" w:hAnsi="Times New Roman"/>
          <w:sz w:val="24"/>
          <w:szCs w:val="24"/>
        </w:rPr>
        <w:lastRenderedPageBreak/>
        <w:t>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lastRenderedPageBreak/>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работы с средствами массовой информации, охватывающими широкий круг людей разных возрастных групп и потенциальные аудитории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Pr>
          <w:rFonts w:ascii="Times New Roman" w:hAnsi="Times New Roman"/>
          <w:sz w:val="24"/>
          <w:szCs w:val="24"/>
        </w:rPr>
        <w:br/>
        <w:t xml:space="preserve">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w:t>
      </w:r>
      <w:r>
        <w:rPr>
          <w:rFonts w:ascii="Times New Roman" w:hAnsi="Times New Roman"/>
          <w:sz w:val="24"/>
          <w:szCs w:val="24"/>
        </w:rPr>
        <w:lastRenderedPageBreak/>
        <w:t>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Pr>
          <w:rFonts w:ascii="Times New Roman" w:hAnsi="Times New Roman"/>
          <w:sz w:val="24"/>
          <w:szCs w:val="24"/>
        </w:rPr>
        <w:br/>
        <w:t>По итогам встреч, проектных семинаров, дизайн-игр и любых других форматов общественных обсуждений формируется отчет, а также видеозапись самого мероприятия, и выкладывается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E7388D" w:rsidRDefault="00E7388D"/>
    <w:sectPr w:rsidR="00E7388D" w:rsidSect="00CC18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cs="Times New Roman"/>
      </w:rPr>
    </w:lvl>
    <w:lvl w:ilvl="1" w:tplc="554802AE">
      <w:start w:val="1"/>
      <w:numFmt w:val="none"/>
      <w:lvlText w:val="2.1"/>
      <w:lvlJc w:val="left"/>
      <w:pPr>
        <w:tabs>
          <w:tab w:val="num" w:pos="1785"/>
        </w:tabs>
        <w:ind w:left="178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16F3567"/>
    <w:multiLevelType w:val="multilevel"/>
    <w:tmpl w:val="C336739E"/>
    <w:lvl w:ilvl="0">
      <w:start w:val="5"/>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B465D"/>
    <w:rsid w:val="000A3750"/>
    <w:rsid w:val="00133554"/>
    <w:rsid w:val="00135CE5"/>
    <w:rsid w:val="00154F96"/>
    <w:rsid w:val="00155272"/>
    <w:rsid w:val="0017201A"/>
    <w:rsid w:val="001B0702"/>
    <w:rsid w:val="001F046D"/>
    <w:rsid w:val="001F0EF6"/>
    <w:rsid w:val="00237943"/>
    <w:rsid w:val="00246B6A"/>
    <w:rsid w:val="00301BE9"/>
    <w:rsid w:val="00331A15"/>
    <w:rsid w:val="00347160"/>
    <w:rsid w:val="0035263D"/>
    <w:rsid w:val="00374F89"/>
    <w:rsid w:val="003A1B8B"/>
    <w:rsid w:val="004137EC"/>
    <w:rsid w:val="00483296"/>
    <w:rsid w:val="00487AB2"/>
    <w:rsid w:val="004F5F28"/>
    <w:rsid w:val="00523764"/>
    <w:rsid w:val="005777A4"/>
    <w:rsid w:val="005A18D7"/>
    <w:rsid w:val="0062056B"/>
    <w:rsid w:val="00661B11"/>
    <w:rsid w:val="006B465D"/>
    <w:rsid w:val="006C4EF2"/>
    <w:rsid w:val="007446F1"/>
    <w:rsid w:val="0078015F"/>
    <w:rsid w:val="00782AB5"/>
    <w:rsid w:val="007F298B"/>
    <w:rsid w:val="007F37BA"/>
    <w:rsid w:val="00807C52"/>
    <w:rsid w:val="00817A99"/>
    <w:rsid w:val="00874FD1"/>
    <w:rsid w:val="0089262E"/>
    <w:rsid w:val="008A65B3"/>
    <w:rsid w:val="00906A41"/>
    <w:rsid w:val="0093037D"/>
    <w:rsid w:val="009925D9"/>
    <w:rsid w:val="00993E23"/>
    <w:rsid w:val="009F7CF9"/>
    <w:rsid w:val="00A26DF9"/>
    <w:rsid w:val="00B256A8"/>
    <w:rsid w:val="00B35D9B"/>
    <w:rsid w:val="00B54128"/>
    <w:rsid w:val="00C720CD"/>
    <w:rsid w:val="00C737DD"/>
    <w:rsid w:val="00CC18FC"/>
    <w:rsid w:val="00CD3258"/>
    <w:rsid w:val="00CD3DBD"/>
    <w:rsid w:val="00D21C38"/>
    <w:rsid w:val="00E06EEC"/>
    <w:rsid w:val="00E52B1E"/>
    <w:rsid w:val="00E7388D"/>
    <w:rsid w:val="00F37245"/>
    <w:rsid w:val="00F913F9"/>
    <w:rsid w:val="00FD70E0"/>
    <w:rsid w:val="00FE2BE2"/>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65D"/>
    <w:pPr>
      <w:spacing w:after="200" w:line="276" w:lineRule="auto"/>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B465D"/>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99"/>
    <w:qFormat/>
    <w:rsid w:val="006B465D"/>
    <w:pPr>
      <w:ind w:left="720"/>
      <w:contextualSpacing/>
    </w:pPr>
  </w:style>
</w:styles>
</file>

<file path=word/webSettings.xml><?xml version="1.0" encoding="utf-8"?>
<w:webSettings xmlns:r="http://schemas.openxmlformats.org/officeDocument/2006/relationships" xmlns:w="http://schemas.openxmlformats.org/wordprocessingml/2006/main">
  <w:divs>
    <w:div w:id="1745445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684D5-9948-4BB1-8B8B-1EF1A17C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47</Pages>
  <Words>22484</Words>
  <Characters>128164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Павловка</cp:lastModifiedBy>
  <cp:revision>5</cp:revision>
  <cp:lastPrinted>2021-04-26T10:33:00Z</cp:lastPrinted>
  <dcterms:created xsi:type="dcterms:W3CDTF">2021-06-10T12:44:00Z</dcterms:created>
  <dcterms:modified xsi:type="dcterms:W3CDTF">2021-05-28T09:53:00Z</dcterms:modified>
</cp:coreProperties>
</file>